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D9" w:rsidRPr="000466D9" w:rsidRDefault="000466D9" w:rsidP="000466D9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С</w:t>
      </w: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ОГЛАШЕНИЕ</w:t>
      </w: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br/>
        <w:t>об использовании материалов и сервисов интернет-сайта</w:t>
      </w: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br/>
        <w:t>(Пользовательское соглашение)</w:t>
      </w:r>
    </w:p>
    <w:p w:rsidR="000466D9" w:rsidRPr="000466D9" w:rsidRDefault="000466D9" w:rsidP="000466D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Общие положения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1.1.    Настоящее Соглашение об использовании материалов и сервисов интернет-сайта (далее – Пользовательское соглашение) является публичной офертой и определяет условия использования материалов и сервисов, размещенных на сайте в сети Интернет по адресу </w:t>
      </w:r>
      <w:bookmarkStart w:id="0" w:name="_GoBack"/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https://www.tcs-f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o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rum.ru/</w:t>
      </w:r>
      <w:bookmarkEnd w:id="0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, пользователями данного интернет-сайта (далее – Сайт).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1.2.    Пользовательское соглашение, заключаемое путем акцепта настоящей оферты, не требует двустороннего подписания и действительно в электронном виде.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1.3. Сайт 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www.tcs-forum.ru/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 является собственностью юридического лица АО «Издательский дом «Гудок» (место нахождения: 105066, г. Москва, ул. Старая </w:t>
      </w:r>
      <w:proofErr w:type="spellStart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Басманная</w:t>
      </w:r>
      <w:proofErr w:type="spellEnd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, д. 38/2, стр. 3, ИНН 7701660262, ОГРН 1067746617267).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1.3. Настоящее Пользовательское соглашение регулирует отношения между Администрацией сайта 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www.tcs-foru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m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.ru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 (далее – Администрация сайта) и пользователем данного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1.4.    Использование материалов и сервисов Сайта регулируется нормами действующего законодательства Российской Федерации.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1.5.    Использование Сайта пользователем означает безоговорочное принятие Пользовательского соглашения и изменений, вносимых в настоящее </w:t>
      </w:r>
      <w:r w:rsidR="00D14DEE"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Пользовательское соглашение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1.6. В случае несогласия с условиями Пользовательского соглашения пользователь должен воздержаться от использования Сайта, прекратить использование материалов и сервисов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1.7.    Администрация сайта оставляет за собой право в любое время в одностороннем порядке изменять, добавлять или удалять пункты настоящего Пользовательского соглашения без уведомления пользователя.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          Такие изменения вступают в силу немедленно с момента размещения новой версии Пользовательского соглашения на Сайте. При несогласии пользователя с внесенными изменениями он обязан отказаться от использования Сайта, прекратить использование материалов и сервисов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1.8.    Пользователь </w:t>
      </w:r>
      <w:r w:rsidR="00D14DEE"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несет риски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 при наступлении неблагоприятных последствий, связанных с неосуществлением </w:t>
      </w:r>
      <w:proofErr w:type="gramStart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проверки  настоящего</w:t>
      </w:r>
      <w:proofErr w:type="gramEnd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 Пользовательского соглашения на наличие изменений в нем.</w:t>
      </w:r>
    </w:p>
    <w:p w:rsidR="000466D9" w:rsidRPr="000466D9" w:rsidRDefault="000466D9" w:rsidP="000466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Определение терминов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2.1. Перечисленные ниже термины имеют для целей настоящего Пользовательского соглашения следующее значение: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2.1.1 </w:t>
      </w:r>
      <w:r w:rsidR="00D14DEE">
        <w:rPr>
          <w:rFonts w:ascii="Times New Roman" w:eastAsia="Times New Roman" w:hAnsi="Times New Roman" w:cs="Times New Roman"/>
          <w:b/>
          <w:bCs/>
          <w:color w:val="EC430F"/>
          <w:sz w:val="29"/>
          <w:szCs w:val="29"/>
          <w:lang w:eastAsia="ru-RU"/>
        </w:rPr>
        <w:t>www.tcs-forum.ru/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 – Интернет-ресурс, расположенный на доменном имени 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https://www.tcs-forum.ru/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, осуществляющий свою деятельность посредством Интернет-ресурса и сопутствующих ему сервисов (далее - Сайт).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2.1.2. 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www.tcs-forum.ru/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 – сайт, содержащий информацию о товарах и/или услугах для пользователя, продавце товаров и/или исполнителе услуг, позволяющий осуществить выбор, заказ и (или) приобретение товара, и/или получение услуги.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lastRenderedPageBreak/>
        <w:t xml:space="preserve">2.1.3. Администрация сайта – уполномоченные сотрудники на управление Сайтом, действующие от имени юридического лица АО «Издательский дом «Гудок» (место нахождения: 105066, г. Москва, ул. Старая </w:t>
      </w:r>
      <w:proofErr w:type="spellStart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Басманная</w:t>
      </w:r>
      <w:proofErr w:type="spellEnd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, д. 38/2, стр. 3, ИНН 7701660262, ОГРН 1067746617267).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2.1.4. Пользователь сайта (далее - Пользователь) – лицо, имеющее доступ к Сайту, посредством сети Интернет и использующее Сайт.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2.1.5. Содержание сайта (далее – Содержание) - охраняемые результаты интеллектуальной деятельности, включая тексты, их названия, предисловия, аннотации, статьи, иллюстрации,  музыкальные произведения с текстом или без текста, видео,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элементы дизайна, структура, выбор, координация, внешний вид, общий стиль и расположение данного Содержания, входящего в состав Сайта, любой контент, размещенный на Сайте, и другие объекты интеллектуальной собственности все вместе и/или по отдельности, содержащиеся на сайте 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www.tcs-forum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.</w:t>
      </w:r>
      <w:r w:rsidR="00D14DEE">
        <w:rPr>
          <w:rFonts w:ascii="Times New Roman" w:eastAsia="Times New Roman" w:hAnsi="Times New Roman" w:cs="Times New Roman"/>
          <w:color w:val="EC430F"/>
          <w:sz w:val="29"/>
          <w:szCs w:val="29"/>
          <w:u w:val="single"/>
          <w:lang w:eastAsia="ru-RU"/>
        </w:rPr>
        <w:t>ru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.</w:t>
      </w:r>
    </w:p>
    <w:p w:rsidR="000466D9" w:rsidRPr="000466D9" w:rsidRDefault="000466D9" w:rsidP="000466D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Предмет Пользовательского соглашения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3.1. Предметом настоящего Пользовательского соглашения является предоставление Пользователю доступа к содержащимся на Сайте материалам, сервисам, товарам и/или оказываемым услугам.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3.2. Сайт предоставляет Пользователю следующие виды услуг (сервисов):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- ознакомление с товарами/услугами, размещенными на Сайте;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- выбор и заказ товаров/услуг для осуществления последующей покупки или оформления на данном Сайте.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3.3. Под действие настоящего Пользовательского соглашения подпадают все существующие (реально функционирующие) на данный момент материалы, сервисы, товары и/или услуги Сайта, а также любые их последующие модификации и появляющиеся в дальнейшем дополнительные материалы, сервисы, товары и/или услуги.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3.4. Доступ к Сайту предоставляется на бесплатной основе.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3.5. Использование материалов Сайта без согласия правообладателей не допускается.</w:t>
      </w:r>
    </w:p>
    <w:p w:rsidR="000466D9" w:rsidRPr="000466D9" w:rsidRDefault="000466D9" w:rsidP="000466D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Права и обязанности сторон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4.1. Администрация сайта вправе: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4.1.1. Изменять правила пользования Сайтом, а также изменять содержание данного Сайта, изменять Пользовательское соглашение.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4.2. Пользователь вправе: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4.2.1. Пользоваться всеми имеющимися на Сайте материалами, сервисами, а также приобретать любые товары и/или услуги, предлагаемые на Сайте.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4.2.2. Пользоваться Сайтом исключительно в целях и порядке, предусмотренных Пользовательским соглашением и не запрещенных законодательством Российской Федерации.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4.2.3. Требовать от Администрации скрытия любой информации о Пользователе.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 Пользователь Сайта обязуется: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lastRenderedPageBreak/>
        <w:t>4.3.1. Предоставлять по запросу Администрации сайта дополнительную информацию, которая имеет непосредственное отношение к приобретаемым товарам и/или оказываемым услугам на данном Сайте.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4.3.2. Соблюдать имущественные и неимущественные права авторов и иных правообладателей при использовании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4.3.3. Не предпринимать действий, которые могут рассматриваться как нарушающие нормальную работу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4.3.6. Не использовать Сайт для распространения информации рекламного характера, иначе как с письменного согласия Администрации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4.3.7. Не использовать сервисы с целью: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4.3.7.1. Нарушения прав несовершеннолетних лиц и (или) причинение им вреда в любой форме.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4.3.7.2.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4.3.7.3. Введения в заблуждение относительно свойств и характеристик какого-либо товара и/или услуги, размещенных на Сайте.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4.3.7.4. Некорректного сравнения товара и/или услуги, а также формирования негативного отношения к лицам, (не) пользующимся определенными товарами и/или услугами, или осуждения таких лиц.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4.3.7.5.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4.3.7.6.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4.3.8. Обеспечить достоверность предоставляемой информации.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4.3.9. Обеспечивать сохранность личных данных от доступа третьих лиц.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 Пользователю запрещается: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4.4.2. Осуществлять любые действия, которые приводят или могут привести к нарушению нормальной работы Сайта и сервисов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lastRenderedPageBreak/>
        <w:t>4.4.4. Несанкционированный доступ к функциям Сайта, любым другим системам или сетям, относящимся к Сайту, а также к любым товарам и/или услугам, предлагаемым на Сайте.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4.4.5. Нарушать систему безопасности или аутентификации на Сайте или в любой сети, относящейся к Сайту.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4.4.6. Выполнять обратный поиск, отслеживать или пытаться отслеживать любую информацию о любом другом Пользователе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4.4.8. Использовать информацию Сайта в коммерческих целях без специального разрешения Администрации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4.4.9. Оставлять комментарии и записи, которые могут рассматриваться как </w:t>
      </w:r>
      <w:proofErr w:type="gramStart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нарушающие  законодательство</w:t>
      </w:r>
      <w:proofErr w:type="gramEnd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 Российской Федерации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4.5. Пользователь дает АО «Издательский дом «Гудок» (место нахождения: 105066, г. Москва, ул. Старая </w:t>
      </w:r>
      <w:proofErr w:type="spellStart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Басманная</w:t>
      </w:r>
      <w:proofErr w:type="spellEnd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, д. 38/2, стр. 3, ИНН 7701660262, ОГРН 1067746617267) (далее – Оператор) разрешение на использование, хранение, обработку и распространение персональных данных тем способом и в той мере, в которых это необходимо для исполнения условий настоящего Пользовательского соглашения, а также на трансграничную передачу персональных данных в соответствии с положениями статьи 12 Федерального закона от 27.07.2006 № 152-ФЗ «О персональных данных». Пользователь соглашается на передачу третьим лицам персональных и иных данных, в том числе для целей их обработки, для обеспечения функционирования Сайта и его отдельных сервисов, реализации партнерских и иных программах, при условии обеспечения в отношении передаваемых данных режима, аналогичного режиму, существующему на Сайте, в том числе включая, но не ограничиваясь передачей персональных данных лицам, аффилированным с Оператором или заключившим с ним договоры, а также третьим лицам в случаях, когда такая передача необходима для использования Пользователем определенного сервиса Сайта либо для исполнения определенного соглашения или договора с Пользователем. Обработка персональных данных осуществляется в соответствии с политикой в отношении обработки персональных данных.</w:t>
      </w:r>
    </w:p>
    <w:p w:rsidR="000466D9" w:rsidRPr="000466D9" w:rsidRDefault="000466D9" w:rsidP="000466D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Использование сайта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5.1. Сайт и Содержание, входящее в состав Сайта, принадлежит АО «Издательский дом «Гудок» и управляется Администрацией сайта.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5.2.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5.3. Настоящее Пользовательское соглашение распространяет свое действие на все дополнительные положения и условия о покупке товара и/или оказанию услуг, продаваемых и/или предоставляемых на Сайте.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lastRenderedPageBreak/>
        <w:t>5.4. Информация, размещаемая на Сайте, не должна истолковываться как изменение настоящего Пользовательского соглашения.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5.5. Администрация сайта имеет право в любое время без уведомления Пользователя вносить изменения в перечень товаров и/или услуг, предлагаемых на Сайте, и/или их цен.</w:t>
      </w:r>
    </w:p>
    <w:p w:rsidR="000466D9" w:rsidRPr="000466D9" w:rsidRDefault="000466D9" w:rsidP="000466D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Ответственность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6.1. Пользователь использует Сайт на свой собственный риск. Сервисы Сайта предоставляются «как есть». Администрация сайта не принимает на себя никакой ответственности, в том числе за соответствие Сайта целям Пользователя.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6.2. Любые убытки, которые Пользователь может понести в случае умышленного или неосторожного нарушения любого положения настоящего Пользовательского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6.3. Администрация сайта не несет ответственности за: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6.3.1.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6.3.2. Действия систем переводов, банков, платежных систем и </w:t>
      </w:r>
      <w:proofErr w:type="gramStart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за задержки</w:t>
      </w:r>
      <w:proofErr w:type="gramEnd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 связанные с их работой.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6.3.3.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6.3.4.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</w:t>
      </w:r>
      <w:proofErr w:type="gramStart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потерями</w:t>
      </w:r>
      <w:proofErr w:type="gramEnd"/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6.3.5.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6.4. Бездействие со стороны Администрации сайта в случае нарушения кем-либо из Пользователей положений Пользовательского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:rsidR="000466D9" w:rsidRPr="000466D9" w:rsidRDefault="000466D9" w:rsidP="000466D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Нарушение условий пользовательского соглашения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7.1.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 xml:space="preserve">7.2.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Пользовательское соглашение или содержащиеся в иных документах </w:t>
      </w: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lastRenderedPageBreak/>
        <w:t>условия пользования Сайтом, а также в случае прекращения действия Сайта либо по причине технической неполадки или проблемы.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7.3.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Пользовательского соглашения или иного документа, содержащего условия пользования Сайтом.</w:t>
      </w:r>
    </w:p>
    <w:p w:rsidR="000466D9" w:rsidRPr="000466D9" w:rsidRDefault="000466D9" w:rsidP="000466D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Разрешение споров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8.1. В случае возникновения любых разногласий или споров между Сторонами настоящего Пользовательского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8.2. Получатель претензии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8.3. При невозможности разрешить спор в добровольном порядке любая из Сторон вправе обратиться в суд за защитой своих прав в порядке, предусмотренном действующим законодательством Российской Федерации.</w:t>
      </w:r>
    </w:p>
    <w:p w:rsidR="000466D9" w:rsidRPr="000466D9" w:rsidRDefault="000466D9" w:rsidP="000466D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b/>
          <w:bCs/>
          <w:color w:val="252525"/>
          <w:sz w:val="29"/>
          <w:szCs w:val="29"/>
          <w:lang w:eastAsia="ru-RU"/>
        </w:rPr>
        <w:t>Дополнительные условия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0466D9" w:rsidRPr="000466D9" w:rsidRDefault="000466D9" w:rsidP="000466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FFFFFF"/>
          <w:sz w:val="30"/>
          <w:szCs w:val="30"/>
          <w:lang w:eastAsia="ru-RU"/>
        </w:rPr>
      </w:pPr>
      <w:r w:rsidRPr="000466D9">
        <w:rPr>
          <w:rFonts w:ascii="Times New Roman" w:eastAsia="Times New Roman" w:hAnsi="Times New Roman" w:cs="Times New Roman"/>
          <w:color w:val="252525"/>
          <w:sz w:val="29"/>
          <w:szCs w:val="29"/>
          <w:lang w:eastAsia="ru-RU"/>
        </w:rPr>
        <w:t>9.3. Пользовательское соглашение вступает в силу с момента ее акцепта Пользователем.</w:t>
      </w:r>
    </w:p>
    <w:p w:rsidR="000466D9" w:rsidRPr="000466D9" w:rsidRDefault="000466D9" w:rsidP="000466D9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FFFFFF"/>
          <w:sz w:val="30"/>
          <w:szCs w:val="30"/>
          <w:lang w:eastAsia="ru-RU"/>
        </w:rPr>
      </w:pPr>
      <w:r w:rsidRPr="000466D9">
        <w:rPr>
          <w:rFonts w:ascii="Times New Roman" w:eastAsia="Times New Roman" w:hAnsi="Times New Roman" w:cs="Times New Roman"/>
          <w:color w:val="FFFFFF"/>
          <w:sz w:val="30"/>
          <w:szCs w:val="30"/>
          <w:lang w:eastAsia="ru-RU"/>
        </w:rPr>
        <w:t xml:space="preserve"> деловых событий на пространстве 1520</w:t>
      </w:r>
      <w:r w:rsidRPr="000466D9">
        <w:rPr>
          <w:rFonts w:ascii="Times New Roman" w:eastAsia="Times New Roman" w:hAnsi="Times New Roman" w:cs="Times New Roman"/>
          <w:color w:val="FFFFFF"/>
          <w:sz w:val="30"/>
          <w:szCs w:val="30"/>
          <w:lang w:eastAsia="ru-RU"/>
        </w:rPr>
        <w:br/>
      </w:r>
    </w:p>
    <w:p w:rsidR="00BA350D" w:rsidRPr="000466D9" w:rsidRDefault="00BA350D" w:rsidP="000466D9">
      <w:pPr>
        <w:spacing w:after="0"/>
        <w:rPr>
          <w:rFonts w:ascii="Times New Roman" w:hAnsi="Times New Roman" w:cs="Times New Roman"/>
        </w:rPr>
      </w:pPr>
    </w:p>
    <w:sectPr w:rsidR="00BA350D" w:rsidRPr="000466D9" w:rsidSect="00046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07CE"/>
    <w:multiLevelType w:val="multilevel"/>
    <w:tmpl w:val="3E166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B3FC2"/>
    <w:multiLevelType w:val="multilevel"/>
    <w:tmpl w:val="6B0623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826D9"/>
    <w:multiLevelType w:val="multilevel"/>
    <w:tmpl w:val="3C3E7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01AE4"/>
    <w:multiLevelType w:val="multilevel"/>
    <w:tmpl w:val="BF4A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5440F"/>
    <w:multiLevelType w:val="multilevel"/>
    <w:tmpl w:val="8A36D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C1FEF"/>
    <w:multiLevelType w:val="multilevel"/>
    <w:tmpl w:val="9676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D708B"/>
    <w:multiLevelType w:val="multilevel"/>
    <w:tmpl w:val="9F9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637C7"/>
    <w:multiLevelType w:val="multilevel"/>
    <w:tmpl w:val="22243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24050"/>
    <w:multiLevelType w:val="multilevel"/>
    <w:tmpl w:val="E5B619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052CC"/>
    <w:multiLevelType w:val="multilevel"/>
    <w:tmpl w:val="55F4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9672D"/>
    <w:multiLevelType w:val="multilevel"/>
    <w:tmpl w:val="E7869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03"/>
    <w:rsid w:val="000466D9"/>
    <w:rsid w:val="00621203"/>
    <w:rsid w:val="00BA350D"/>
    <w:rsid w:val="00D1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9D6E4-18F4-46EE-9A47-A1CFA812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6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6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6D9"/>
    <w:rPr>
      <w:b/>
      <w:bCs/>
    </w:rPr>
  </w:style>
  <w:style w:type="character" w:styleId="a5">
    <w:name w:val="Hyperlink"/>
    <w:basedOn w:val="a0"/>
    <w:uiPriority w:val="99"/>
    <w:semiHidden/>
    <w:unhideWhenUsed/>
    <w:rsid w:val="000466D9"/>
    <w:rPr>
      <w:color w:val="0000FF"/>
      <w:u w:val="single"/>
    </w:rPr>
  </w:style>
  <w:style w:type="character" w:customStyle="1" w:styleId="sppb-panel-title">
    <w:name w:val="sppb-panel-title"/>
    <w:basedOn w:val="a0"/>
    <w:rsid w:val="000466D9"/>
  </w:style>
  <w:style w:type="paragraph" w:customStyle="1" w:styleId="sppb-addon-title">
    <w:name w:val="sppb-addon-title"/>
    <w:basedOn w:val="a"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03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76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200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33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5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2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24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4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032042">
                                                      <w:marLeft w:val="0"/>
                                                      <w:marRight w:val="0"/>
                                                      <w:marTop w:val="10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7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63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052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0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22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0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2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651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2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8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107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67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6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132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9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2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4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7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33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455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7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9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686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83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5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8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75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8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32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50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33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27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6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7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59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2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2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45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537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8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46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54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237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00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16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223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8783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816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91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679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63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133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55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45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399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142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13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28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57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323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703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275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762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6782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42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9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4946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734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56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679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79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0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12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00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8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29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9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7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2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45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09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2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94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4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494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4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0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219661">
                                                      <w:marLeft w:val="0"/>
                                                      <w:marRight w:val="0"/>
                                                      <w:marTop w:val="750"/>
                                                      <w:marBottom w:val="7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9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22317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472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8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68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356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097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050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50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07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8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339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2269</Words>
  <Characters>12938</Characters>
  <Application>Microsoft Office Word</Application>
  <DocSecurity>0</DocSecurity>
  <Lines>107</Lines>
  <Paragraphs>30</Paragraphs>
  <ScaleCrop>false</ScaleCrop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Багирова Виктория Артемовна</dc:creator>
  <cp:keywords/>
  <dc:description/>
  <cp:lastModifiedBy>Багирова Виктория Артемовна</cp:lastModifiedBy>
  <cp:revision>3</cp:revision>
  <dcterms:created xsi:type="dcterms:W3CDTF">2026-05-06T08:05:00Z</dcterms:created>
  <dcterms:modified xsi:type="dcterms:W3CDTF">2026-05-13T09:20:00Z</dcterms:modified>
</cp:coreProperties>
</file>